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5756" w14:textId="4270AC4C" w:rsidR="0080708B" w:rsidRPr="000D4A5E" w:rsidRDefault="000D4A5E">
      <w:pPr>
        <w:rPr>
          <w:b/>
          <w:bCs/>
          <w:sz w:val="24"/>
          <w:szCs w:val="24"/>
          <w:lang w:val="en-US"/>
        </w:rPr>
      </w:pPr>
      <w:bookmarkStart w:id="0" w:name="_GoBack"/>
      <w:bookmarkEnd w:id="0"/>
      <w:r w:rsidRPr="000D4A5E">
        <w:rPr>
          <w:b/>
          <w:bCs/>
          <w:sz w:val="24"/>
          <w:szCs w:val="24"/>
          <w:lang w:val="en-US"/>
        </w:rPr>
        <w:t xml:space="preserve">Austere Trauma Management </w:t>
      </w:r>
      <w:r w:rsidR="001E361F">
        <w:rPr>
          <w:b/>
          <w:bCs/>
          <w:sz w:val="24"/>
          <w:szCs w:val="24"/>
          <w:lang w:val="en-US"/>
        </w:rPr>
        <w:t xml:space="preserve">Grand Rounds </w:t>
      </w:r>
      <w:r w:rsidRPr="000D4A5E">
        <w:rPr>
          <w:b/>
          <w:bCs/>
          <w:sz w:val="24"/>
          <w:szCs w:val="24"/>
          <w:lang w:val="en-US"/>
        </w:rPr>
        <w:t>Summary</w:t>
      </w:r>
    </w:p>
    <w:p w14:paraId="5EEAAAE1" w14:textId="7D8310B1" w:rsidR="000D4A5E" w:rsidRDefault="000D4A5E">
      <w:pPr>
        <w:rPr>
          <w:lang w:val="en-US"/>
        </w:rPr>
      </w:pPr>
      <w:r>
        <w:rPr>
          <w:lang w:val="en-US"/>
        </w:rPr>
        <w:t>Sean Patrick, PGY3, FRCPC / Jan 27, 2021</w:t>
      </w:r>
    </w:p>
    <w:p w14:paraId="17405E22" w14:textId="15442995" w:rsidR="000D4A5E" w:rsidRDefault="000D4A5E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Make sure you assess the scene and </w:t>
      </w:r>
      <w:r w:rsidR="00357861">
        <w:rPr>
          <w:lang w:val="en-US"/>
        </w:rPr>
        <w:t>prioritize</w:t>
      </w:r>
      <w:r>
        <w:rPr>
          <w:lang w:val="en-US"/>
        </w:rPr>
        <w:t xml:space="preserve"> your own safety before attending a trauma victim in an austere setting</w:t>
      </w:r>
    </w:p>
    <w:p w14:paraId="2FB3D6E7" w14:textId="4696BDA2" w:rsidR="005361D3" w:rsidRDefault="005361D3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Have a low threshold for evacuation </w:t>
      </w:r>
      <w:r w:rsidR="001E361F">
        <w:rPr>
          <w:lang w:val="en-US"/>
        </w:rPr>
        <w:t xml:space="preserve">if a potentially </w:t>
      </w:r>
      <w:r w:rsidR="00357861">
        <w:rPr>
          <w:lang w:val="en-US"/>
        </w:rPr>
        <w:t>life-threatening</w:t>
      </w:r>
      <w:r w:rsidR="001E361F">
        <w:rPr>
          <w:lang w:val="en-US"/>
        </w:rPr>
        <w:t xml:space="preserve"> injury is suspected</w:t>
      </w:r>
    </w:p>
    <w:p w14:paraId="4FBBD258" w14:textId="77777777" w:rsidR="000D4A5E" w:rsidRDefault="000D4A5E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Control massive hemorrhage at point of injury if possible</w:t>
      </w:r>
    </w:p>
    <w:p w14:paraId="2225EE78" w14:textId="023105D2" w:rsidR="000D4A5E" w:rsidRDefault="000D4A5E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Massive hemorrhage interventions: direct pressure, pressure dressing, hemostatic dressing</w:t>
      </w:r>
      <w:r w:rsidR="00357861">
        <w:rPr>
          <w:lang w:val="en-US"/>
        </w:rPr>
        <w:t xml:space="preserve"> (</w:t>
      </w:r>
      <w:r w:rsidR="00357861" w:rsidRPr="00357861">
        <w:t>Celox Gauze</w:t>
      </w:r>
      <w:r w:rsidR="00357861">
        <w:t xml:space="preserve">, </w:t>
      </w:r>
      <w:r w:rsidR="00357861" w:rsidRPr="00357861">
        <w:t>ChitoGauze, Quik-Clot Combat Gauze</w:t>
      </w:r>
      <w:r w:rsidR="00357861">
        <w:t xml:space="preserve"> currently recommended)</w:t>
      </w:r>
      <w:r>
        <w:rPr>
          <w:lang w:val="en-US"/>
        </w:rPr>
        <w:t>, tourniquet</w:t>
      </w:r>
    </w:p>
    <w:p w14:paraId="63C683F1" w14:textId="163F8269" w:rsidR="000D4A5E" w:rsidRDefault="000D4A5E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With a tourniquet, bleeding is either controlled in the first 2 hours, or it’s not. If </w:t>
      </w:r>
      <w:r w:rsidR="00357861">
        <w:rPr>
          <w:lang w:val="en-US"/>
        </w:rPr>
        <w:t xml:space="preserve">a </w:t>
      </w:r>
      <w:r>
        <w:rPr>
          <w:lang w:val="en-US"/>
        </w:rPr>
        <w:t>tourniquet</w:t>
      </w:r>
      <w:r w:rsidR="00357861">
        <w:rPr>
          <w:lang w:val="en-US"/>
        </w:rPr>
        <w:t xml:space="preserve"> is</w:t>
      </w:r>
      <w:r>
        <w:rPr>
          <w:lang w:val="en-US"/>
        </w:rPr>
        <w:t xml:space="preserve"> on &gt;2hrs, leave on until definitive medical care and do not periodically loosen </w:t>
      </w:r>
    </w:p>
    <w:p w14:paraId="3D8A7480" w14:textId="7E17E351" w:rsidR="000D4A5E" w:rsidRDefault="000D4A5E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Improvise</w:t>
      </w:r>
      <w:r w:rsidR="00357861">
        <w:rPr>
          <w:lang w:val="en-US"/>
        </w:rPr>
        <w:t>d</w:t>
      </w:r>
      <w:r>
        <w:rPr>
          <w:lang w:val="en-US"/>
        </w:rPr>
        <w:t xml:space="preserve"> airway devices: headlamp (light); metal bracket, bent spoons, metal handles (laryngoscope); hydration bladder tubing, siphon tubing, water-bottle stra</w:t>
      </w:r>
      <w:r w:rsidR="00357861">
        <w:rPr>
          <w:lang w:val="en-US"/>
        </w:rPr>
        <w:t>w</w:t>
      </w:r>
      <w:r>
        <w:rPr>
          <w:lang w:val="en-US"/>
        </w:rPr>
        <w:t xml:space="preserve"> (ETT) </w:t>
      </w:r>
    </w:p>
    <w:p w14:paraId="2A8FB2FF" w14:textId="36B2E546" w:rsidR="000D4A5E" w:rsidRDefault="000D4A5E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Only intervene if suspected pneumothorax/hemothorax </w:t>
      </w:r>
      <w:r w:rsidR="00357861">
        <w:rPr>
          <w:lang w:val="en-US"/>
        </w:rPr>
        <w:t>and</w:t>
      </w:r>
      <w:r>
        <w:rPr>
          <w:lang w:val="en-US"/>
        </w:rPr>
        <w:t xml:space="preserve"> critically ill. First</w:t>
      </w:r>
      <w:r w:rsidR="00357861">
        <w:rPr>
          <w:lang w:val="en-US"/>
        </w:rPr>
        <w:t>,</w:t>
      </w:r>
      <w:r>
        <w:rPr>
          <w:lang w:val="en-US"/>
        </w:rPr>
        <w:t xml:space="preserve"> attempt </w:t>
      </w:r>
      <w:r w:rsidR="00357861">
        <w:rPr>
          <w:lang w:val="en-US"/>
        </w:rPr>
        <w:t xml:space="preserve">a </w:t>
      </w:r>
      <w:r>
        <w:rPr>
          <w:lang w:val="en-US"/>
        </w:rPr>
        <w:t xml:space="preserve">needle decompression with </w:t>
      </w:r>
      <w:r w:rsidR="00357861">
        <w:rPr>
          <w:lang w:val="en-US"/>
        </w:rPr>
        <w:t xml:space="preserve">a </w:t>
      </w:r>
      <w:r>
        <w:rPr>
          <w:lang w:val="en-US"/>
        </w:rPr>
        <w:t>8.25cm, 14G needle followed by thoracostomy and vented chest seal</w:t>
      </w:r>
    </w:p>
    <w:p w14:paraId="3D90D22C" w14:textId="50D6927D" w:rsidR="000D4A5E" w:rsidRDefault="000D4A5E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 pulses as a surrogate for blood pressure when assessing circulation. Consider checking JVP as well to assess for obstructive vs hemorrhagic shock</w:t>
      </w:r>
    </w:p>
    <w:p w14:paraId="52BE938F" w14:textId="137246D8" w:rsidR="000D4A5E" w:rsidRDefault="000D4A5E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Benefits outweigh risks when considering reduction and splinting of extremity fracture</w:t>
      </w:r>
      <w:r w:rsidR="00357861">
        <w:rPr>
          <w:lang w:val="en-US"/>
        </w:rPr>
        <w:t xml:space="preserve"> </w:t>
      </w:r>
      <w:r>
        <w:rPr>
          <w:lang w:val="en-US"/>
        </w:rPr>
        <w:t>/</w:t>
      </w:r>
      <w:r w:rsidR="00357861">
        <w:rPr>
          <w:lang w:val="en-US"/>
        </w:rPr>
        <w:t xml:space="preserve"> </w:t>
      </w:r>
      <w:r>
        <w:rPr>
          <w:lang w:val="en-US"/>
        </w:rPr>
        <w:t>dislocation in the wilderness setting</w:t>
      </w:r>
    </w:p>
    <w:p w14:paraId="4EE769B3" w14:textId="2E3CD682" w:rsidR="000D4A5E" w:rsidRDefault="000D4A5E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Unstable pelvic fracture has ~40% mortality and pelvic binding is first line treatment</w:t>
      </w:r>
    </w:p>
    <w:p w14:paraId="6EFE09FF" w14:textId="1C9FA964" w:rsidR="000D4A5E" w:rsidRDefault="000D4A5E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Use patients own </w:t>
      </w:r>
      <w:r w:rsidR="005361D3">
        <w:rPr>
          <w:lang w:val="en-US"/>
        </w:rPr>
        <w:t>pants</w:t>
      </w:r>
      <w:r>
        <w:rPr>
          <w:lang w:val="en-US"/>
        </w:rPr>
        <w:t xml:space="preserve"> to create </w:t>
      </w:r>
      <w:r w:rsidR="00357861">
        <w:rPr>
          <w:lang w:val="en-US"/>
        </w:rPr>
        <w:t xml:space="preserve">a </w:t>
      </w:r>
      <w:r>
        <w:rPr>
          <w:lang w:val="en-US"/>
        </w:rPr>
        <w:t>pelvic binder</w:t>
      </w:r>
      <w:r w:rsidR="005361D3">
        <w:rPr>
          <w:lang w:val="en-US"/>
        </w:rPr>
        <w:t xml:space="preserve"> (cut pants from </w:t>
      </w:r>
      <w:r w:rsidR="00357861">
        <w:rPr>
          <w:lang w:val="en-US"/>
        </w:rPr>
        <w:t xml:space="preserve">the </w:t>
      </w:r>
      <w:r w:rsidR="005361D3">
        <w:rPr>
          <w:lang w:val="en-US"/>
        </w:rPr>
        <w:t>patient</w:t>
      </w:r>
      <w:r w:rsidR="00357861">
        <w:rPr>
          <w:lang w:val="en-US"/>
        </w:rPr>
        <w:t>’</w:t>
      </w:r>
      <w:r w:rsidR="005361D3">
        <w:rPr>
          <w:lang w:val="en-US"/>
        </w:rPr>
        <w:t>s ankles all the way up t</w:t>
      </w:r>
      <w:r w:rsidR="00357861">
        <w:rPr>
          <w:lang w:val="en-US"/>
        </w:rPr>
        <w:t>o their</w:t>
      </w:r>
      <w:r w:rsidR="005361D3">
        <w:rPr>
          <w:lang w:val="en-US"/>
        </w:rPr>
        <w:t xml:space="preserve"> anterior proximal thighs on both sides, flay the cut portion of the patient</w:t>
      </w:r>
      <w:r w:rsidR="00357861">
        <w:rPr>
          <w:lang w:val="en-US"/>
        </w:rPr>
        <w:t>’</w:t>
      </w:r>
      <w:r w:rsidR="005361D3">
        <w:rPr>
          <w:lang w:val="en-US"/>
        </w:rPr>
        <w:t xml:space="preserve">s pants out to the sides, </w:t>
      </w:r>
      <w:r w:rsidR="00357861">
        <w:rPr>
          <w:lang w:val="en-US"/>
        </w:rPr>
        <w:t>tie the cut portions together and center over the patient’s</w:t>
      </w:r>
      <w:r w:rsidR="005361D3">
        <w:rPr>
          <w:lang w:val="en-US"/>
        </w:rPr>
        <w:t xml:space="preserve"> greater trochanters, ti</w:t>
      </w:r>
      <w:r w:rsidR="00357861">
        <w:rPr>
          <w:lang w:val="en-US"/>
        </w:rPr>
        <w:t>ghten</w:t>
      </w:r>
      <w:r w:rsidR="005361D3">
        <w:rPr>
          <w:lang w:val="en-US"/>
        </w:rPr>
        <w:t xml:space="preserve"> </w:t>
      </w:r>
      <w:r w:rsidR="00357861">
        <w:rPr>
          <w:lang w:val="en-US"/>
        </w:rPr>
        <w:t xml:space="preserve">the </w:t>
      </w:r>
      <w:r w:rsidR="005361D3">
        <w:rPr>
          <w:lang w:val="en-US"/>
        </w:rPr>
        <w:t xml:space="preserve">binder using </w:t>
      </w:r>
      <w:r w:rsidR="00357861">
        <w:rPr>
          <w:lang w:val="en-US"/>
        </w:rPr>
        <w:t xml:space="preserve">a </w:t>
      </w:r>
      <w:r w:rsidR="005361D3">
        <w:rPr>
          <w:lang w:val="en-US"/>
        </w:rPr>
        <w:t>windlass</w:t>
      </w:r>
      <w:r w:rsidR="00357861">
        <w:rPr>
          <w:lang w:val="en-US"/>
        </w:rPr>
        <w:t>)</w:t>
      </w:r>
    </w:p>
    <w:p w14:paraId="55E5D777" w14:textId="74AAC036" w:rsidR="005361D3" w:rsidRDefault="005361D3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Consider </w:t>
      </w:r>
      <w:r w:rsidR="00357861">
        <w:rPr>
          <w:lang w:val="en-US"/>
        </w:rPr>
        <w:t>including the</w:t>
      </w:r>
      <w:r>
        <w:rPr>
          <w:lang w:val="en-US"/>
        </w:rPr>
        <w:t xml:space="preserve"> following </w:t>
      </w:r>
      <w:r w:rsidR="00357861">
        <w:rPr>
          <w:lang w:val="en-US"/>
        </w:rPr>
        <w:t>in</w:t>
      </w:r>
      <w:r>
        <w:rPr>
          <w:lang w:val="en-US"/>
        </w:rPr>
        <w:t xml:space="preserve"> your medical kit: headlamp</w:t>
      </w:r>
      <w:r w:rsidR="00357861">
        <w:rPr>
          <w:lang w:val="en-US"/>
        </w:rPr>
        <w:t xml:space="preserve"> (airway light)</w:t>
      </w:r>
      <w:r>
        <w:rPr>
          <w:lang w:val="en-US"/>
        </w:rPr>
        <w:t>, hydration bladder</w:t>
      </w:r>
      <w:r w:rsidR="00357861">
        <w:rPr>
          <w:lang w:val="en-US"/>
        </w:rPr>
        <w:t xml:space="preserve"> (ETT)</w:t>
      </w:r>
      <w:r>
        <w:rPr>
          <w:lang w:val="en-US"/>
        </w:rPr>
        <w:t>, metal spoon</w:t>
      </w:r>
      <w:r w:rsidR="00357861">
        <w:rPr>
          <w:lang w:val="en-US"/>
        </w:rPr>
        <w:t xml:space="preserve"> (laryngoscope)</w:t>
      </w:r>
      <w:r>
        <w:rPr>
          <w:lang w:val="en-US"/>
        </w:rPr>
        <w:t>, pocket knife, gauze dressings</w:t>
      </w:r>
      <w:r w:rsidR="00357861">
        <w:rPr>
          <w:lang w:val="en-US"/>
        </w:rPr>
        <w:t xml:space="preserve"> (pressure dressing)</w:t>
      </w:r>
      <w:r>
        <w:rPr>
          <w:lang w:val="en-US"/>
        </w:rPr>
        <w:t>, safety pin</w:t>
      </w:r>
      <w:r w:rsidR="00357861">
        <w:rPr>
          <w:lang w:val="en-US"/>
        </w:rPr>
        <w:t xml:space="preserve"> (tongue traction, NPA stop)</w:t>
      </w:r>
      <w:r>
        <w:rPr>
          <w:lang w:val="en-US"/>
        </w:rPr>
        <w:t>, syringe</w:t>
      </w:r>
      <w:r w:rsidR="00357861">
        <w:rPr>
          <w:lang w:val="en-US"/>
        </w:rPr>
        <w:t xml:space="preserve"> (for irrigation, cricothyrotomy)</w:t>
      </w:r>
    </w:p>
    <w:p w14:paraId="4882A193" w14:textId="36D75275" w:rsidR="005361D3" w:rsidRPr="000D4A5E" w:rsidRDefault="005361D3" w:rsidP="000D4A5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Consider purchasing the following to add to your medical kit: CAT tourniquet, pocket BVM, iGEL, NPA, OPA, vented chest seal, </w:t>
      </w:r>
      <w:r w:rsidR="00357861">
        <w:rPr>
          <w:lang w:val="en-US"/>
        </w:rPr>
        <w:t xml:space="preserve">8.25cm 14 gauge </w:t>
      </w:r>
      <w:r>
        <w:rPr>
          <w:lang w:val="en-US"/>
        </w:rPr>
        <w:t>angiocatheter, hemostatic dressing</w:t>
      </w:r>
    </w:p>
    <w:sectPr w:rsidR="005361D3" w:rsidRPr="000D4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00F3"/>
    <w:multiLevelType w:val="hybridMultilevel"/>
    <w:tmpl w:val="4D481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5E"/>
    <w:rsid w:val="000D4A5E"/>
    <w:rsid w:val="001E361F"/>
    <w:rsid w:val="00357861"/>
    <w:rsid w:val="005361D3"/>
    <w:rsid w:val="0080708B"/>
    <w:rsid w:val="00E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BD69"/>
  <w15:chartTrackingRefBased/>
  <w15:docId w15:val="{FF856B2C-1805-4209-8C57-A2CD3109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Patrick</dc:creator>
  <cp:keywords/>
  <dc:description/>
  <cp:lastModifiedBy>Tim Makrides</cp:lastModifiedBy>
  <cp:revision>2</cp:revision>
  <dcterms:created xsi:type="dcterms:W3CDTF">2021-01-27T22:55:00Z</dcterms:created>
  <dcterms:modified xsi:type="dcterms:W3CDTF">2021-01-27T22:55:00Z</dcterms:modified>
</cp:coreProperties>
</file>