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DC19" w14:textId="0B5DA0E0" w:rsidR="00EF3800" w:rsidRDefault="00EF3800">
      <w:r>
        <w:t>Summary Chronic Pain Management and Tips</w:t>
      </w:r>
    </w:p>
    <w:p w14:paraId="21F17051" w14:textId="45951467" w:rsidR="00EF3800" w:rsidRDefault="00EF3800">
      <w:r>
        <w:t>Dr Andrew Yu – Anaesthesiologist and Pain Specialist</w:t>
      </w:r>
    </w:p>
    <w:p w14:paraId="033C94C1" w14:textId="462361B7" w:rsidR="00DD22C1" w:rsidRDefault="00DD22C1"/>
    <w:p w14:paraId="738A70B8" w14:textId="77777777" w:rsidR="008A732F" w:rsidRDefault="00DD22C1">
      <w:r>
        <w:t xml:space="preserve">NB: </w:t>
      </w:r>
    </w:p>
    <w:p w14:paraId="56688CC3" w14:textId="211337F5" w:rsidR="00DD22C1" w:rsidRDefault="008A732F">
      <w:r>
        <w:t>-</w:t>
      </w:r>
      <w:r w:rsidR="00DD22C1">
        <w:t>trial an error approach to patient management as can much variation in results and overlap between symptoms (ie referred pain)</w:t>
      </w:r>
    </w:p>
    <w:p w14:paraId="2E853F0F" w14:textId="16DD6CD5" w:rsidR="008A732F" w:rsidRDefault="008A732F">
      <w:r>
        <w:t>-simple graded approach to analgesics in conjunction with multimodal treatments</w:t>
      </w:r>
    </w:p>
    <w:p w14:paraId="52FEA183" w14:textId="0D870F49" w:rsidR="00EF3800" w:rsidRDefault="00EF3800"/>
    <w:p w14:paraId="11621E31" w14:textId="5B65B934" w:rsidR="00EF3800" w:rsidRPr="00DD22C1" w:rsidRDefault="00EF3800">
      <w:pPr>
        <w:rPr>
          <w:b/>
          <w:bCs/>
        </w:rPr>
      </w:pPr>
      <w:r w:rsidRPr="00DD22C1">
        <w:rPr>
          <w:b/>
          <w:bCs/>
        </w:rPr>
        <w:t>Back and Neck pain:</w:t>
      </w:r>
    </w:p>
    <w:p w14:paraId="04753C0A" w14:textId="5FFABED5" w:rsidR="00EF3800" w:rsidRDefault="00EF3800">
      <w:r>
        <w:t>-Imaging can be difficult to interpret as aging population will have degenerative changes which may not be true cause of pain</w:t>
      </w:r>
      <w:r w:rsidR="00DD22C1">
        <w:t xml:space="preserve"> (30% ppl no pain with herniated discs visible on imaging)</w:t>
      </w:r>
    </w:p>
    <w:p w14:paraId="3166BE97" w14:textId="2FB3BCD8" w:rsidR="00EF3800" w:rsidRDefault="00EF3800">
      <w:r>
        <w:t>-Clinical findings and history more helpful in guiding meaningful interventions</w:t>
      </w:r>
    </w:p>
    <w:p w14:paraId="1D608270" w14:textId="4B1B9041" w:rsidR="00DD22C1" w:rsidRDefault="00DD22C1">
      <w:r>
        <w:t>-neck pain tends to present later in life</w:t>
      </w:r>
    </w:p>
    <w:p w14:paraId="687EEB1C" w14:textId="0248E8EA" w:rsidR="00EF3800" w:rsidRDefault="00EF3800">
      <w:r>
        <w:t>-</w:t>
      </w:r>
      <w:r w:rsidR="00DD22C1">
        <w:t>Main p</w:t>
      </w:r>
      <w:r>
        <w:t xml:space="preserve">athology: annular tears and spinal stenosis </w:t>
      </w:r>
      <w:r w:rsidR="00DD22C1">
        <w:t>causing radiculopathy</w:t>
      </w:r>
    </w:p>
    <w:p w14:paraId="5C824C17" w14:textId="55A1F6F2" w:rsidR="00DD22C1" w:rsidRDefault="00DD22C1">
      <w:r w:rsidRPr="008A732F">
        <w:rPr>
          <w:b/>
          <w:bCs/>
        </w:rPr>
        <w:t>Intervention</w:t>
      </w:r>
      <w:r>
        <w:t xml:space="preserve">: Epidural steroid injections </w:t>
      </w:r>
      <w:r w:rsidR="008A732F">
        <w:t>(ESI)</w:t>
      </w:r>
    </w:p>
    <w:p w14:paraId="418B79CE" w14:textId="2C2E6FBD" w:rsidR="005542A4" w:rsidRDefault="005542A4">
      <w:r>
        <w:t>NB will need to hold antiplatelet agents and anticoagulants prior</w:t>
      </w:r>
    </w:p>
    <w:p w14:paraId="6E654765" w14:textId="3E70E221" w:rsidR="008A732F" w:rsidRDefault="008A732F"/>
    <w:p w14:paraId="0B9FF052" w14:textId="67246928" w:rsidR="008A732F" w:rsidRDefault="008A732F">
      <w:pPr>
        <w:rPr>
          <w:b/>
          <w:bCs/>
        </w:rPr>
      </w:pPr>
      <w:r w:rsidRPr="008A732F">
        <w:rPr>
          <w:b/>
          <w:bCs/>
        </w:rPr>
        <w:t>Shoulder Pain</w:t>
      </w:r>
      <w:r>
        <w:rPr>
          <w:b/>
          <w:bCs/>
        </w:rPr>
        <w:t>: “50s disease”</w:t>
      </w:r>
    </w:p>
    <w:p w14:paraId="7AE302FD" w14:textId="7F72B2AC" w:rsidR="008A732F" w:rsidRDefault="008A732F">
      <w:r>
        <w:t>-importance on gentle ROM</w:t>
      </w:r>
      <w:bookmarkStart w:id="0" w:name="_GoBack"/>
      <w:bookmarkEnd w:id="0"/>
    </w:p>
    <w:p w14:paraId="6E3D6479" w14:textId="0064CFC1" w:rsidR="008A732F" w:rsidRDefault="008A732F">
      <w:r w:rsidRPr="008A732F">
        <w:rPr>
          <w:b/>
          <w:bCs/>
        </w:rPr>
        <w:t>Intervention</w:t>
      </w:r>
      <w:r>
        <w:t>: -subacromial bursa injection</w:t>
      </w:r>
    </w:p>
    <w:p w14:paraId="5F300CE5" w14:textId="20BD5753" w:rsidR="008A732F" w:rsidRDefault="008A732F" w:rsidP="008A732F">
      <w:pPr>
        <w:pStyle w:val="ListParagraph"/>
        <w:numPr>
          <w:ilvl w:val="0"/>
          <w:numId w:val="2"/>
        </w:numPr>
      </w:pPr>
      <w:r>
        <w:t>Intra-articular glenohumeral joint space injection</w:t>
      </w:r>
    </w:p>
    <w:p w14:paraId="1ACBC36D" w14:textId="725E9914" w:rsidR="008A732F" w:rsidRDefault="008A732F" w:rsidP="008A732F">
      <w:pPr>
        <w:pStyle w:val="ListParagraph"/>
        <w:numPr>
          <w:ilvl w:val="0"/>
          <w:numId w:val="2"/>
        </w:numPr>
      </w:pPr>
      <w:r>
        <w:t>Trigger point injections</w:t>
      </w:r>
    </w:p>
    <w:p w14:paraId="3223919F" w14:textId="3F97C514" w:rsidR="008A732F" w:rsidRDefault="008A732F" w:rsidP="008A732F"/>
    <w:p w14:paraId="3C705833" w14:textId="6BB19897" w:rsidR="008A732F" w:rsidRDefault="008A732F" w:rsidP="008A732F">
      <w:pPr>
        <w:rPr>
          <w:b/>
          <w:bCs/>
        </w:rPr>
      </w:pPr>
      <w:r w:rsidRPr="008A732F">
        <w:rPr>
          <w:b/>
          <w:bCs/>
        </w:rPr>
        <w:t>Hip and Knee Pain</w:t>
      </w:r>
      <w:r>
        <w:rPr>
          <w:b/>
          <w:bCs/>
        </w:rPr>
        <w:t>:</w:t>
      </w:r>
    </w:p>
    <w:p w14:paraId="1737D83D" w14:textId="58BEB679" w:rsidR="008A732F" w:rsidRDefault="008A732F" w:rsidP="008A732F">
      <w:r>
        <w:rPr>
          <w:b/>
          <w:bCs/>
        </w:rPr>
        <w:t xml:space="preserve">Intervention: </w:t>
      </w:r>
      <w:r w:rsidR="00BF42E6">
        <w:t>intraarticular</w:t>
      </w:r>
      <w:r>
        <w:t xml:space="preserve"> hip or knee injections </w:t>
      </w:r>
    </w:p>
    <w:p w14:paraId="117A21F2" w14:textId="65F9B918" w:rsidR="008A732F" w:rsidRDefault="008A732F" w:rsidP="008A732F">
      <w:r>
        <w:tab/>
        <w:t>-either with corticosteroids or visco</w:t>
      </w:r>
      <w:r w:rsidR="00BF42E6">
        <w:t>-</w:t>
      </w:r>
      <w:r>
        <w:t xml:space="preserve">supplemental </w:t>
      </w:r>
      <w:r w:rsidR="00BF42E6">
        <w:t>(hyaluronic acid $$)</w:t>
      </w:r>
    </w:p>
    <w:p w14:paraId="383EBD4A" w14:textId="59F0851E" w:rsidR="00BF42E6" w:rsidRDefault="00BF42E6" w:rsidP="008A732F"/>
    <w:p w14:paraId="7B2FA371" w14:textId="44EFCBBE" w:rsidR="00BF42E6" w:rsidRDefault="00BF42E6" w:rsidP="008A732F">
      <w:pPr>
        <w:rPr>
          <w:b/>
          <w:bCs/>
        </w:rPr>
      </w:pPr>
      <w:r w:rsidRPr="00BF42E6">
        <w:rPr>
          <w:b/>
          <w:bCs/>
        </w:rPr>
        <w:t>Headache:</w:t>
      </w:r>
    </w:p>
    <w:p w14:paraId="3E681742" w14:textId="7BFD2585" w:rsidR="00BF42E6" w:rsidRDefault="00BF42E6" w:rsidP="008A732F">
      <w:r>
        <w:t>-occipital neuralgia (radiation behind eyes)</w:t>
      </w:r>
    </w:p>
    <w:p w14:paraId="19E0E28E" w14:textId="77777777" w:rsidR="00BF42E6" w:rsidRDefault="00BF42E6" w:rsidP="008A732F">
      <w:r w:rsidRPr="00BF42E6">
        <w:rPr>
          <w:b/>
          <w:bCs/>
        </w:rPr>
        <w:t>Interventions</w:t>
      </w:r>
      <w:r w:rsidRPr="00BF42E6">
        <w:t>: occipital nerve block</w:t>
      </w:r>
      <w:r>
        <w:t xml:space="preserve"> </w:t>
      </w:r>
    </w:p>
    <w:p w14:paraId="39956870" w14:textId="6B5CE2F0" w:rsidR="00BF42E6" w:rsidRDefault="00BF42E6" w:rsidP="00BF42E6">
      <w:pPr>
        <w:ind w:firstLine="720"/>
      </w:pPr>
      <w:r>
        <w:t xml:space="preserve">             botox ($$) for chronic migraine prophylaxis</w:t>
      </w:r>
    </w:p>
    <w:p w14:paraId="657AF405" w14:textId="38F044B3" w:rsidR="00BF42E6" w:rsidRDefault="00BF42E6" w:rsidP="00BF42E6"/>
    <w:p w14:paraId="74885B8B" w14:textId="7191CAA9" w:rsidR="00BF42E6" w:rsidRPr="00BF42E6" w:rsidRDefault="00BF42E6" w:rsidP="00BF42E6">
      <w:pPr>
        <w:rPr>
          <w:b/>
          <w:bCs/>
        </w:rPr>
      </w:pPr>
      <w:r w:rsidRPr="00BF42E6">
        <w:rPr>
          <w:b/>
          <w:bCs/>
        </w:rPr>
        <w:t>Myofascial pain:</w:t>
      </w:r>
    </w:p>
    <w:p w14:paraId="01189754" w14:textId="56D9D79C" w:rsidR="00BF42E6" w:rsidRDefault="00BF42E6" w:rsidP="00BF42E6">
      <w:r w:rsidRPr="00BF42E6">
        <w:rPr>
          <w:b/>
          <w:bCs/>
        </w:rPr>
        <w:t>Intervention</w:t>
      </w:r>
      <w:r>
        <w:t>: trigger point injections (can try in ED with lignocaine and short small needle)</w:t>
      </w:r>
    </w:p>
    <w:p w14:paraId="76E90F68" w14:textId="66010B14" w:rsidR="00BF42E6" w:rsidRDefault="00BF42E6" w:rsidP="00BF42E6"/>
    <w:p w14:paraId="5112F9AC" w14:textId="7F5FF37F" w:rsidR="00BF42E6" w:rsidRDefault="00BF42E6" w:rsidP="00BF42E6">
      <w:r w:rsidRPr="00BF42E6">
        <w:rPr>
          <w:b/>
          <w:bCs/>
        </w:rPr>
        <w:t>Chronic pain conditions</w:t>
      </w:r>
      <w:r>
        <w:t xml:space="preserve"> (fibromyalgia, chronic pelvic pain, chronic cystitis ect.)</w:t>
      </w:r>
    </w:p>
    <w:p w14:paraId="1F0D5D81" w14:textId="3D586393" w:rsidR="00BF42E6" w:rsidRDefault="00BF42E6" w:rsidP="00BF42E6">
      <w:pPr>
        <w:pStyle w:val="ListParagraph"/>
        <w:numPr>
          <w:ilvl w:val="0"/>
          <w:numId w:val="2"/>
        </w:numPr>
      </w:pPr>
      <w:r>
        <w:t xml:space="preserve">Consider medical cannabis </w:t>
      </w:r>
    </w:p>
    <w:p w14:paraId="02F0CFB4" w14:textId="77777777" w:rsidR="00BF42E6" w:rsidRDefault="00BF42E6" w:rsidP="00BF42E6">
      <w:pPr>
        <w:pStyle w:val="ListParagraph"/>
        <w:ind w:left="1740"/>
      </w:pPr>
    </w:p>
    <w:p w14:paraId="427AEDE5" w14:textId="77777777" w:rsidR="00BF42E6" w:rsidRPr="00BF42E6" w:rsidRDefault="00BF42E6" w:rsidP="00BF42E6">
      <w:pPr>
        <w:rPr>
          <w:b/>
          <w:bCs/>
        </w:rPr>
      </w:pPr>
    </w:p>
    <w:p w14:paraId="72E4E270" w14:textId="77777777" w:rsidR="008A732F" w:rsidRPr="008A732F" w:rsidRDefault="008A732F">
      <w:pPr>
        <w:rPr>
          <w:b/>
          <w:bCs/>
        </w:rPr>
      </w:pPr>
    </w:p>
    <w:p w14:paraId="1B4347F9" w14:textId="677DE3AE" w:rsidR="00DD22C1" w:rsidRDefault="00DD22C1" w:rsidP="00DD22C1">
      <w:pPr>
        <w:pStyle w:val="ListParagraph"/>
        <w:ind w:left="460"/>
      </w:pPr>
    </w:p>
    <w:sectPr w:rsidR="00DD22C1" w:rsidSect="00E128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1305"/>
    <w:multiLevelType w:val="hybridMultilevel"/>
    <w:tmpl w:val="5F887C44"/>
    <w:lvl w:ilvl="0" w:tplc="117404A4">
      <w:start w:val="600"/>
      <w:numFmt w:val="bullet"/>
      <w:lvlText w:val="-"/>
      <w:lvlJc w:val="left"/>
      <w:pPr>
        <w:ind w:left="17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393537A"/>
    <w:multiLevelType w:val="hybridMultilevel"/>
    <w:tmpl w:val="9E26C9E8"/>
    <w:lvl w:ilvl="0" w:tplc="4C70F66E">
      <w:start w:val="600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00"/>
    <w:rsid w:val="005542A4"/>
    <w:rsid w:val="008A732F"/>
    <w:rsid w:val="00BF42E6"/>
    <w:rsid w:val="00DD22C1"/>
    <w:rsid w:val="00E12867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D4060"/>
  <w15:chartTrackingRefBased/>
  <w15:docId w15:val="{4E125284-41E6-FA47-9E1A-E70B259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Makrides</dc:creator>
  <cp:keywords/>
  <dc:description/>
  <cp:lastModifiedBy>Tim Makrides</cp:lastModifiedBy>
  <cp:revision>3</cp:revision>
  <dcterms:created xsi:type="dcterms:W3CDTF">2021-01-27T22:20:00Z</dcterms:created>
  <dcterms:modified xsi:type="dcterms:W3CDTF">2021-01-27T22:52:00Z</dcterms:modified>
</cp:coreProperties>
</file>