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81A9D" w14:textId="31B0F8D0" w:rsidR="005F5698" w:rsidRDefault="005F5698" w:rsidP="005F5698">
      <w:r>
        <w:t>How to get help</w:t>
      </w:r>
    </w:p>
    <w:p w14:paraId="78A8FF8C" w14:textId="08CC1287" w:rsidR="005F5698" w:rsidRDefault="005F5698" w:rsidP="005F5698">
      <w:pPr>
        <w:pStyle w:val="ListParagraph"/>
        <w:numPr>
          <w:ilvl w:val="0"/>
          <w:numId w:val="1"/>
        </w:numPr>
      </w:pPr>
      <w:r>
        <w:t xml:space="preserve">VGH </w:t>
      </w:r>
      <w:r w:rsidR="00D977E0">
        <w:t>a</w:t>
      </w:r>
      <w:r>
        <w:t xml:space="preserve">ccepts consults anytime for Emergency HBOT at </w:t>
      </w:r>
      <w:r w:rsidRPr="005F5698">
        <w:t>(604) 875-5000</w:t>
      </w:r>
    </w:p>
    <w:p w14:paraId="7C80C7A2" w14:textId="2A911458" w:rsidR="005F5698" w:rsidRDefault="005F5698" w:rsidP="005F5698">
      <w:r>
        <w:t>Hyperbaric review</w:t>
      </w:r>
    </w:p>
    <w:p w14:paraId="6514A705" w14:textId="619291B4" w:rsidR="005F5698" w:rsidRDefault="005F5698" w:rsidP="005F5698">
      <w:pPr>
        <w:pStyle w:val="ListParagraph"/>
        <w:numPr>
          <w:ilvl w:val="0"/>
          <w:numId w:val="1"/>
        </w:numPr>
      </w:pPr>
      <w:r>
        <w:t xml:space="preserve">Hyperbaric Oxygen is clinically </w:t>
      </w:r>
      <w:r w:rsidR="00D977E0">
        <w:t xml:space="preserve">defined as </w:t>
      </w:r>
      <w:r>
        <w:t>100% Oxygen at 1.4 Absolute atmospheres</w:t>
      </w:r>
    </w:p>
    <w:p w14:paraId="13F4EB2D" w14:textId="75E4AE59" w:rsidR="005F5698" w:rsidRDefault="005F5698" w:rsidP="005F5698">
      <w:pPr>
        <w:pStyle w:val="ListParagraph"/>
        <w:numPr>
          <w:ilvl w:val="0"/>
          <w:numId w:val="1"/>
        </w:numPr>
      </w:pPr>
      <w:r>
        <w:t>Henry’s law dictates that the amount of dissolved gas is proportional to the pressure above the liquid</w:t>
      </w:r>
    </w:p>
    <w:p w14:paraId="61018424" w14:textId="50A5249F" w:rsidR="005F5698" w:rsidRDefault="005F5698" w:rsidP="005F5698">
      <w:pPr>
        <w:pStyle w:val="ListParagraph"/>
        <w:numPr>
          <w:ilvl w:val="0"/>
          <w:numId w:val="1"/>
        </w:numPr>
      </w:pPr>
      <w:r>
        <w:t>Boyle’s law dictates that gas pressure is inversely proportional to gas volume</w:t>
      </w:r>
    </w:p>
    <w:p w14:paraId="6A7AD860" w14:textId="1BC0C31B" w:rsidR="005F5698" w:rsidRDefault="005F5698" w:rsidP="005F5698">
      <w:pPr>
        <w:pStyle w:val="ListParagraph"/>
        <w:numPr>
          <w:ilvl w:val="0"/>
          <w:numId w:val="1"/>
        </w:numPr>
      </w:pPr>
      <w:r>
        <w:t>Hyperbaric oxygen:</w:t>
      </w:r>
    </w:p>
    <w:p w14:paraId="4D09A738" w14:textId="632673BB" w:rsidR="005F5698" w:rsidRDefault="005F5698" w:rsidP="005F5698">
      <w:pPr>
        <w:pStyle w:val="ListParagraph"/>
        <w:numPr>
          <w:ilvl w:val="1"/>
          <w:numId w:val="1"/>
        </w:numPr>
      </w:pPr>
      <w:r>
        <w:t>Reduces bubble size in vitro</w:t>
      </w:r>
    </w:p>
    <w:p w14:paraId="5D07B597" w14:textId="77777777" w:rsidR="005F5698" w:rsidRPr="005F5698" w:rsidRDefault="005F5698" w:rsidP="005F5698">
      <w:pPr>
        <w:pStyle w:val="ListParagraph"/>
        <w:numPr>
          <w:ilvl w:val="1"/>
          <w:numId w:val="1"/>
        </w:numPr>
      </w:pPr>
      <w:r w:rsidRPr="005F5698">
        <w:rPr>
          <w:lang w:val="en-CA"/>
        </w:rPr>
        <w:t>Vasoconstricts, decreasing edema</w:t>
      </w:r>
    </w:p>
    <w:p w14:paraId="0BCE36D4" w14:textId="07DF0DC5" w:rsidR="005F5698" w:rsidRPr="005F5698" w:rsidRDefault="005F5698" w:rsidP="005F5698">
      <w:pPr>
        <w:pStyle w:val="ListParagraph"/>
        <w:numPr>
          <w:ilvl w:val="1"/>
          <w:numId w:val="1"/>
        </w:numPr>
      </w:pPr>
      <w:r w:rsidRPr="005F5698">
        <w:rPr>
          <w:lang w:val="en-CA"/>
        </w:rPr>
        <w:t>Enhances gas diffusion gradient encouraging inert gas to leave the bubble &amp; dissolve back into solution</w:t>
      </w:r>
    </w:p>
    <w:p w14:paraId="011A15BF" w14:textId="77777777" w:rsidR="005F5698" w:rsidRPr="005F5698" w:rsidRDefault="005F5698" w:rsidP="005F5698">
      <w:pPr>
        <w:pStyle w:val="ListParagraph"/>
        <w:numPr>
          <w:ilvl w:val="1"/>
          <w:numId w:val="1"/>
        </w:numPr>
      </w:pPr>
      <w:r w:rsidRPr="005F5698">
        <w:rPr>
          <w:lang w:val="en-CA"/>
        </w:rPr>
        <w:t>Can deliver [O2] without heme</w:t>
      </w:r>
    </w:p>
    <w:p w14:paraId="5532B156" w14:textId="18CE7C45" w:rsidR="005F5698" w:rsidRPr="005F5698" w:rsidRDefault="005F5698" w:rsidP="005F5698">
      <w:pPr>
        <w:pStyle w:val="ListParagraph"/>
        <w:numPr>
          <w:ilvl w:val="1"/>
          <w:numId w:val="1"/>
        </w:numPr>
      </w:pPr>
      <w:r>
        <w:rPr>
          <w:lang w:val="en-CA"/>
        </w:rPr>
        <w:t>Has d</w:t>
      </w:r>
      <w:r w:rsidRPr="005F5698">
        <w:rPr>
          <w:lang w:val="en-CA"/>
        </w:rPr>
        <w:t>irect antibacterial effects</w:t>
      </w:r>
    </w:p>
    <w:p w14:paraId="448212B9" w14:textId="2DCC3F4E" w:rsidR="005F5698" w:rsidRDefault="005F5698" w:rsidP="005F5698">
      <w:r>
        <w:t>Emergent hyperbaric indications</w:t>
      </w:r>
    </w:p>
    <w:p w14:paraId="377F8A7B" w14:textId="77777777" w:rsidR="005F5698" w:rsidRPr="005F5698" w:rsidRDefault="005F5698" w:rsidP="005F5698">
      <w:pPr>
        <w:pStyle w:val="ListParagraph"/>
        <w:numPr>
          <w:ilvl w:val="0"/>
          <w:numId w:val="3"/>
        </w:numPr>
      </w:pPr>
      <w:r w:rsidRPr="005F5698">
        <w:rPr>
          <w:lang w:val="en-CA"/>
        </w:rPr>
        <w:t>Air/Gas Embolism</w:t>
      </w:r>
    </w:p>
    <w:p w14:paraId="32F07038" w14:textId="77777777" w:rsidR="005F5698" w:rsidRPr="005F5698" w:rsidRDefault="005F5698" w:rsidP="005F5698">
      <w:pPr>
        <w:pStyle w:val="ListParagraph"/>
        <w:numPr>
          <w:ilvl w:val="0"/>
          <w:numId w:val="3"/>
        </w:numPr>
      </w:pPr>
      <w:r w:rsidRPr="005F5698">
        <w:rPr>
          <w:lang w:val="en-CA"/>
        </w:rPr>
        <w:t>Carbon Monoxide Poisoning</w:t>
      </w:r>
    </w:p>
    <w:p w14:paraId="4D0DDE86" w14:textId="77777777" w:rsidR="005F5698" w:rsidRPr="005F5698" w:rsidRDefault="005F5698" w:rsidP="005F5698">
      <w:pPr>
        <w:pStyle w:val="ListParagraph"/>
        <w:numPr>
          <w:ilvl w:val="0"/>
          <w:numId w:val="3"/>
        </w:numPr>
      </w:pPr>
      <w:r w:rsidRPr="005F5698">
        <w:rPr>
          <w:lang w:val="en-CA"/>
        </w:rPr>
        <w:t>Decompression sickness</w:t>
      </w:r>
    </w:p>
    <w:p w14:paraId="58F1B2BF" w14:textId="0817339B" w:rsidR="005F5698" w:rsidRPr="005F5698" w:rsidRDefault="005F5698" w:rsidP="005F5698">
      <w:pPr>
        <w:pStyle w:val="ListParagraph"/>
        <w:numPr>
          <w:ilvl w:val="0"/>
          <w:numId w:val="3"/>
        </w:numPr>
      </w:pPr>
      <w:r w:rsidRPr="005F5698">
        <w:rPr>
          <w:lang w:val="en-CA"/>
        </w:rPr>
        <w:t>CRAO</w:t>
      </w:r>
    </w:p>
    <w:p w14:paraId="7D237F7F" w14:textId="72BC16C2" w:rsidR="005F5698" w:rsidRDefault="005F5698" w:rsidP="005F5698">
      <w:r>
        <w:t>Less Emergent hyperbaric indications</w:t>
      </w:r>
    </w:p>
    <w:p w14:paraId="345A4275" w14:textId="77777777" w:rsidR="005F5698" w:rsidRDefault="005F5698" w:rsidP="00AE1F48">
      <w:pPr>
        <w:pStyle w:val="ListParagraph"/>
        <w:numPr>
          <w:ilvl w:val="0"/>
          <w:numId w:val="5"/>
        </w:numPr>
      </w:pPr>
      <w:r w:rsidRPr="005F5698">
        <w:t>Idiopathic SSHL</w:t>
      </w:r>
    </w:p>
    <w:p w14:paraId="387154F9" w14:textId="77777777" w:rsidR="005F5698" w:rsidRDefault="005F5698" w:rsidP="002D15F3">
      <w:pPr>
        <w:pStyle w:val="ListParagraph"/>
        <w:numPr>
          <w:ilvl w:val="0"/>
          <w:numId w:val="5"/>
        </w:numPr>
      </w:pPr>
      <w:r w:rsidRPr="005F5698">
        <w:t>Gas Gangrene</w:t>
      </w:r>
    </w:p>
    <w:p w14:paraId="34C217CC" w14:textId="6ED5A168" w:rsidR="005F5698" w:rsidRDefault="005F5698" w:rsidP="002D15F3">
      <w:pPr>
        <w:pStyle w:val="ListParagraph"/>
        <w:numPr>
          <w:ilvl w:val="0"/>
          <w:numId w:val="5"/>
        </w:numPr>
      </w:pPr>
      <w:r w:rsidRPr="005F5698">
        <w:t>Crush injury / Compartment syndrome</w:t>
      </w:r>
    </w:p>
    <w:p w14:paraId="7970F700" w14:textId="77777777" w:rsidR="005F5698" w:rsidRPr="005F5698" w:rsidRDefault="005F5698" w:rsidP="005F5698">
      <w:pPr>
        <w:pStyle w:val="ListParagraph"/>
        <w:numPr>
          <w:ilvl w:val="0"/>
          <w:numId w:val="5"/>
        </w:numPr>
      </w:pPr>
      <w:r w:rsidRPr="005F5698">
        <w:rPr>
          <w:lang w:val="en-CA"/>
        </w:rPr>
        <w:t>Intracranial abscess</w:t>
      </w:r>
    </w:p>
    <w:p w14:paraId="7DC0C444" w14:textId="77777777" w:rsidR="005F5698" w:rsidRPr="005F5698" w:rsidRDefault="005F5698" w:rsidP="005F5698">
      <w:pPr>
        <w:pStyle w:val="ListParagraph"/>
        <w:numPr>
          <w:ilvl w:val="0"/>
          <w:numId w:val="5"/>
        </w:numPr>
      </w:pPr>
      <w:r w:rsidRPr="005F5698">
        <w:rPr>
          <w:lang w:val="en-CA"/>
        </w:rPr>
        <w:t>Necrotizing soft tissue infections</w:t>
      </w:r>
    </w:p>
    <w:p w14:paraId="67365BE9" w14:textId="77777777" w:rsidR="005F5698" w:rsidRPr="005F5698" w:rsidRDefault="005F5698" w:rsidP="005F5698">
      <w:pPr>
        <w:pStyle w:val="ListParagraph"/>
        <w:numPr>
          <w:ilvl w:val="0"/>
          <w:numId w:val="5"/>
        </w:numPr>
      </w:pPr>
      <w:r w:rsidRPr="005F5698">
        <w:rPr>
          <w:lang w:val="en-CA"/>
        </w:rPr>
        <w:t>Osteomyelitis (refractory)</w:t>
      </w:r>
    </w:p>
    <w:p w14:paraId="2B70F98C" w14:textId="77777777" w:rsidR="005F5698" w:rsidRPr="005F5698" w:rsidRDefault="005F5698" w:rsidP="005F5698">
      <w:pPr>
        <w:pStyle w:val="ListParagraph"/>
        <w:numPr>
          <w:ilvl w:val="0"/>
          <w:numId w:val="5"/>
        </w:numPr>
      </w:pPr>
      <w:r w:rsidRPr="005F5698">
        <w:rPr>
          <w:lang w:val="en-CA"/>
        </w:rPr>
        <w:t>Delayed radiation injury</w:t>
      </w:r>
    </w:p>
    <w:p w14:paraId="28224C06" w14:textId="77777777" w:rsidR="005F5698" w:rsidRPr="005F5698" w:rsidRDefault="005F5698" w:rsidP="005F5698">
      <w:pPr>
        <w:pStyle w:val="ListParagraph"/>
        <w:numPr>
          <w:ilvl w:val="0"/>
          <w:numId w:val="5"/>
        </w:numPr>
      </w:pPr>
      <w:r w:rsidRPr="005F5698">
        <w:rPr>
          <w:lang w:val="en-CA"/>
        </w:rPr>
        <w:t>Compromised flaps/grafts</w:t>
      </w:r>
    </w:p>
    <w:p w14:paraId="46CB45B1" w14:textId="77777777" w:rsidR="005F5698" w:rsidRPr="005F5698" w:rsidRDefault="005F5698" w:rsidP="005F5698">
      <w:pPr>
        <w:pStyle w:val="ListParagraph"/>
        <w:numPr>
          <w:ilvl w:val="0"/>
          <w:numId w:val="5"/>
        </w:numPr>
      </w:pPr>
      <w:r w:rsidRPr="005F5698">
        <w:rPr>
          <w:lang w:val="en-CA"/>
        </w:rPr>
        <w:t>Acute thermal burns</w:t>
      </w:r>
    </w:p>
    <w:p w14:paraId="7F3D6406" w14:textId="77777777" w:rsidR="005F5698" w:rsidRPr="005F5698" w:rsidRDefault="005F5698" w:rsidP="005F5698">
      <w:pPr>
        <w:pStyle w:val="ListParagraph"/>
        <w:numPr>
          <w:ilvl w:val="0"/>
          <w:numId w:val="5"/>
        </w:numPr>
      </w:pPr>
      <w:r w:rsidRPr="005F5698">
        <w:rPr>
          <w:lang w:val="en-CA"/>
        </w:rPr>
        <w:t>Hypoxic wounds</w:t>
      </w:r>
    </w:p>
    <w:p w14:paraId="149E0187" w14:textId="1BD06367" w:rsidR="005F5698" w:rsidRDefault="005F5698" w:rsidP="005F5698">
      <w:pPr>
        <w:pStyle w:val="ListParagraph"/>
        <w:numPr>
          <w:ilvl w:val="0"/>
          <w:numId w:val="5"/>
        </w:numPr>
      </w:pPr>
      <w:r w:rsidRPr="005F5698">
        <w:rPr>
          <w:lang w:val="en-CA"/>
        </w:rPr>
        <w:t>Anaemia</w:t>
      </w:r>
    </w:p>
    <w:p w14:paraId="4EE4EB8E" w14:textId="77777777" w:rsidR="005F5698" w:rsidRDefault="005F5698"/>
    <w:sectPr w:rsidR="005F56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82E78" w14:textId="77777777" w:rsidR="005D2246" w:rsidRDefault="005D2246" w:rsidP="005F5698">
      <w:pPr>
        <w:spacing w:after="0" w:line="240" w:lineRule="auto"/>
      </w:pPr>
      <w:r>
        <w:separator/>
      </w:r>
    </w:p>
  </w:endnote>
  <w:endnote w:type="continuationSeparator" w:id="0">
    <w:p w14:paraId="4BE0C33C" w14:textId="77777777" w:rsidR="005D2246" w:rsidRDefault="005D2246" w:rsidP="005F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AF1E6" w14:textId="77777777" w:rsidR="005D2246" w:rsidRDefault="005D2246" w:rsidP="005F5698">
      <w:pPr>
        <w:spacing w:after="0" w:line="240" w:lineRule="auto"/>
      </w:pPr>
      <w:r>
        <w:separator/>
      </w:r>
    </w:p>
  </w:footnote>
  <w:footnote w:type="continuationSeparator" w:id="0">
    <w:p w14:paraId="60C90A28" w14:textId="77777777" w:rsidR="005D2246" w:rsidRDefault="005D2246" w:rsidP="005F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C82C9" w14:textId="77401F03" w:rsidR="005F5698" w:rsidRDefault="005F569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1F2A98E" wp14:editId="055F99E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C63F916" w14:textId="4489BBA2" w:rsidR="005F5698" w:rsidRDefault="005F569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Dr. Roos – Hyperbaric REview – Grand Rounds Feb 24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F2A98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C63F916" w14:textId="4489BBA2" w:rsidR="005F5698" w:rsidRDefault="005F569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Dr. Roos – Hyperbaric REview – Grand Rounds Feb 24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0AB9"/>
    <w:multiLevelType w:val="hybridMultilevel"/>
    <w:tmpl w:val="2A3C8996"/>
    <w:lvl w:ilvl="0" w:tplc="A9E8A6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F2B8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2209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6860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70CD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A0EA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5EF7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7EAF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1222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4F40E02"/>
    <w:multiLevelType w:val="hybridMultilevel"/>
    <w:tmpl w:val="490E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D2442"/>
    <w:multiLevelType w:val="hybridMultilevel"/>
    <w:tmpl w:val="6DF4836A"/>
    <w:lvl w:ilvl="0" w:tplc="DDAC8D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9E8F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F2B2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3A67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A4CD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6851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CA14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8429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10BD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B623805"/>
    <w:multiLevelType w:val="hybridMultilevel"/>
    <w:tmpl w:val="A100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7462A"/>
    <w:multiLevelType w:val="hybridMultilevel"/>
    <w:tmpl w:val="D62A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F5C91"/>
    <w:multiLevelType w:val="hybridMultilevel"/>
    <w:tmpl w:val="D2604624"/>
    <w:lvl w:ilvl="0" w:tplc="395002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F0B5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F60FB6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00A6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0AFD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325B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5096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964F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5E86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98"/>
    <w:rsid w:val="004601D7"/>
    <w:rsid w:val="005472F2"/>
    <w:rsid w:val="005D2246"/>
    <w:rsid w:val="005F5698"/>
    <w:rsid w:val="009F6712"/>
    <w:rsid w:val="00A16111"/>
    <w:rsid w:val="00D9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56603"/>
  <w15:chartTrackingRefBased/>
  <w15:docId w15:val="{9F3DE6BE-585B-46BE-8A46-6562FAA3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98"/>
  </w:style>
  <w:style w:type="paragraph" w:styleId="Footer">
    <w:name w:val="footer"/>
    <w:basedOn w:val="Normal"/>
    <w:link w:val="FooterChar"/>
    <w:uiPriority w:val="99"/>
    <w:unhideWhenUsed/>
    <w:rsid w:val="005F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2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1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513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02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50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0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AAFAF-DE41-4460-9AD8-6E5D26F3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Roos – Hyperbaric REview – Grand Rounds Feb 24 2021</dc:title>
  <dc:subject/>
  <dc:creator>Justin R</dc:creator>
  <cp:keywords/>
  <dc:description/>
  <cp:lastModifiedBy>Justin R</cp:lastModifiedBy>
  <cp:revision>2</cp:revision>
  <dcterms:created xsi:type="dcterms:W3CDTF">2021-03-12T04:15:00Z</dcterms:created>
  <dcterms:modified xsi:type="dcterms:W3CDTF">2021-03-12T04:26:00Z</dcterms:modified>
</cp:coreProperties>
</file>