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F7B5" w14:textId="77B193F6" w:rsidR="00607BD4" w:rsidRDefault="00CE7BEA">
      <w:r>
        <w:t>Kate Eppler</w:t>
      </w:r>
    </w:p>
    <w:p w14:paraId="728637E7" w14:textId="012825DA" w:rsidR="00CE7BEA" w:rsidRDefault="00CE7BEA">
      <w:r>
        <w:t>Fraser EM R2</w:t>
      </w:r>
    </w:p>
    <w:p w14:paraId="7C40C421" w14:textId="59CF7190" w:rsidR="00CE7BEA" w:rsidRDefault="00CE7BEA">
      <w:r>
        <w:t>Mar 24, 21</w:t>
      </w:r>
    </w:p>
    <w:p w14:paraId="0644893E" w14:textId="0E51C088" w:rsidR="00CE7BEA" w:rsidRDefault="00CE7BEA"/>
    <w:p w14:paraId="7153CCF0" w14:textId="042F12AA" w:rsidR="00CE7BEA" w:rsidRPr="00421800" w:rsidRDefault="00CE7BEA" w:rsidP="00CE7BEA">
      <w:pPr>
        <w:jc w:val="center"/>
        <w:rPr>
          <w:b/>
          <w:bCs/>
          <w:u w:val="single"/>
        </w:rPr>
      </w:pPr>
      <w:r w:rsidRPr="00421800">
        <w:rPr>
          <w:b/>
          <w:bCs/>
          <w:u w:val="single"/>
        </w:rPr>
        <w:t>10x10: Can’t Miss Upper Extremity Injuries</w:t>
      </w:r>
    </w:p>
    <w:p w14:paraId="1CEBA661" w14:textId="263A4710" w:rsidR="00CE7BEA" w:rsidRDefault="00CE7BEA" w:rsidP="00CE7BEA">
      <w:pPr>
        <w:jc w:val="center"/>
      </w:pPr>
    </w:p>
    <w:p w14:paraId="24C50782" w14:textId="7707FD90" w:rsidR="00CE7BEA" w:rsidRPr="00D13978" w:rsidRDefault="00CE7BEA" w:rsidP="00CE7BEA">
      <w:pPr>
        <w:rPr>
          <w:b/>
          <w:bCs/>
        </w:rPr>
      </w:pPr>
      <w:r w:rsidRPr="00D13978">
        <w:rPr>
          <w:b/>
          <w:bCs/>
        </w:rPr>
        <w:t>Posterior Shoulder Dislocations (PSD)</w:t>
      </w:r>
    </w:p>
    <w:p w14:paraId="744BC520" w14:textId="50E7EAE5" w:rsidR="00CE7BEA" w:rsidRPr="00CE7BEA" w:rsidRDefault="00CE7BEA" w:rsidP="00CE7BEA">
      <w:pPr>
        <w:pStyle w:val="ListParagraph"/>
        <w:numPr>
          <w:ilvl w:val="0"/>
          <w:numId w:val="1"/>
        </w:numPr>
      </w:pPr>
      <w:r w:rsidRPr="00E95E5C">
        <w:rPr>
          <w:lang w:val="en-US"/>
        </w:rPr>
        <w:t xml:space="preserve">Posterior shoulder dislocations are a relatively </w:t>
      </w:r>
      <w:r w:rsidRPr="00CE7BEA">
        <w:rPr>
          <w:b/>
          <w:bCs/>
          <w:lang w:val="en-US"/>
        </w:rPr>
        <w:t>rare injury</w:t>
      </w:r>
      <w:r w:rsidRPr="00E95E5C">
        <w:rPr>
          <w:lang w:val="en-US"/>
        </w:rPr>
        <w:t xml:space="preserve"> (</w:t>
      </w:r>
      <w:r>
        <w:rPr>
          <w:lang w:val="en-US"/>
        </w:rPr>
        <w:t xml:space="preserve">approx. </w:t>
      </w:r>
      <w:r w:rsidRPr="00E95E5C">
        <w:rPr>
          <w:lang w:val="en-US"/>
        </w:rPr>
        <w:t>4% of all shoulder disl</w:t>
      </w:r>
      <w:r>
        <w:rPr>
          <w:lang w:val="en-US"/>
        </w:rPr>
        <w:t>oc</w:t>
      </w:r>
      <w:r w:rsidRPr="00E95E5C">
        <w:rPr>
          <w:lang w:val="en-US"/>
        </w:rPr>
        <w:t>ations)</w:t>
      </w:r>
      <w:r>
        <w:rPr>
          <w:lang w:val="en-US"/>
        </w:rPr>
        <w:t>,</w:t>
      </w:r>
      <w:r w:rsidRPr="00E95E5C">
        <w:rPr>
          <w:lang w:val="en-US"/>
        </w:rPr>
        <w:t xml:space="preserve"> however, the diagnosis is often missed</w:t>
      </w:r>
    </w:p>
    <w:p w14:paraId="6C2B3F63" w14:textId="31673528" w:rsidR="00CE7BEA" w:rsidRPr="002B49F2" w:rsidRDefault="00CE7BEA" w:rsidP="00CE7BEA">
      <w:pPr>
        <w:pStyle w:val="ListParagraph"/>
        <w:numPr>
          <w:ilvl w:val="1"/>
          <w:numId w:val="1"/>
        </w:numPr>
      </w:pPr>
      <w:r>
        <w:rPr>
          <w:lang w:val="en-US"/>
        </w:rPr>
        <w:t>Long term disability if missed</w:t>
      </w:r>
    </w:p>
    <w:p w14:paraId="17D6CB19" w14:textId="29C10DB7" w:rsidR="00CE7BEA" w:rsidRDefault="00CE7BEA" w:rsidP="00CE7BEA">
      <w:pPr>
        <w:pStyle w:val="ListParagraph"/>
        <w:numPr>
          <w:ilvl w:val="0"/>
          <w:numId w:val="1"/>
        </w:numPr>
      </w:pPr>
      <w:r>
        <w:t>Suspect in patients</w:t>
      </w:r>
    </w:p>
    <w:p w14:paraId="6E37E611" w14:textId="68CD1777" w:rsidR="00CE7BEA" w:rsidRDefault="00CE7BEA" w:rsidP="00CE7BEA">
      <w:pPr>
        <w:pStyle w:val="ListParagraph"/>
        <w:numPr>
          <w:ilvl w:val="1"/>
          <w:numId w:val="1"/>
        </w:numPr>
      </w:pPr>
      <w:r>
        <w:t>Classic “E’s”: high Energy trauma, electrocution, epilepsy, EtOH</w:t>
      </w:r>
    </w:p>
    <w:p w14:paraId="1F0A286C" w14:textId="22A7A820" w:rsidR="00CE7BEA" w:rsidRPr="00CE7BEA" w:rsidRDefault="00CE7BEA" w:rsidP="00CE7BE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Most common is trauma onto upper limb in </w:t>
      </w:r>
      <w:r w:rsidRPr="00CE7BEA">
        <w:rPr>
          <w:b/>
          <w:bCs/>
        </w:rPr>
        <w:t>forward flexion</w:t>
      </w:r>
      <w:r>
        <w:t xml:space="preserve"> and </w:t>
      </w:r>
      <w:r w:rsidRPr="00CE7BEA">
        <w:rPr>
          <w:b/>
          <w:bCs/>
        </w:rPr>
        <w:t>internal rotation</w:t>
      </w:r>
    </w:p>
    <w:p w14:paraId="14E9A380" w14:textId="3195584A" w:rsidR="00CE7BEA" w:rsidRDefault="00ED6547" w:rsidP="00CE7BEA">
      <w:pPr>
        <w:pStyle w:val="ListParagraph"/>
        <w:numPr>
          <w:ilvl w:val="1"/>
          <w:numId w:val="1"/>
        </w:numPr>
      </w:pPr>
      <w:proofErr w:type="spellStart"/>
      <w:r>
        <w:t>Obtunded</w:t>
      </w:r>
      <w:proofErr w:type="spellEnd"/>
      <w:r>
        <w:t xml:space="preserve"> or</w:t>
      </w:r>
      <w:r w:rsidR="00CE7BEA">
        <w:t xml:space="preserve"> intubated patients with distracting injuries including </w:t>
      </w:r>
      <w:proofErr w:type="spellStart"/>
      <w:r w:rsidR="00CE7BEA">
        <w:t>multitrauma</w:t>
      </w:r>
      <w:proofErr w:type="spellEnd"/>
      <w:r w:rsidR="00CE7BEA">
        <w:t xml:space="preserve"> patients from peripheral sites </w:t>
      </w:r>
    </w:p>
    <w:p w14:paraId="164F7293" w14:textId="68963062" w:rsidR="00421800" w:rsidRDefault="00421800" w:rsidP="00421800">
      <w:pPr>
        <w:pStyle w:val="ListParagraph"/>
        <w:numPr>
          <w:ilvl w:val="0"/>
          <w:numId w:val="1"/>
        </w:numPr>
      </w:pPr>
      <w:r>
        <w:t>Imaging Tips</w:t>
      </w:r>
    </w:p>
    <w:p w14:paraId="00EB3E95" w14:textId="77777777" w:rsidR="00421800" w:rsidRDefault="00421800" w:rsidP="00421800">
      <w:pPr>
        <w:pStyle w:val="ListParagraph"/>
        <w:numPr>
          <w:ilvl w:val="1"/>
          <w:numId w:val="1"/>
        </w:numPr>
      </w:pPr>
      <w:r>
        <w:t xml:space="preserve">Gold standard is an </w:t>
      </w:r>
      <w:r w:rsidRPr="00CE7BEA">
        <w:rPr>
          <w:b/>
          <w:bCs/>
        </w:rPr>
        <w:t>axillary XR</w:t>
      </w:r>
    </w:p>
    <w:p w14:paraId="67FDFFE9" w14:textId="05CE6554" w:rsidR="00421800" w:rsidRDefault="00421800" w:rsidP="00421800">
      <w:pPr>
        <w:pStyle w:val="ListParagraph"/>
        <w:numPr>
          <w:ilvl w:val="1"/>
          <w:numId w:val="1"/>
        </w:numPr>
      </w:pPr>
      <w:r>
        <w:t xml:space="preserve">Alternatives include trans scapular Y-view or </w:t>
      </w:r>
      <w:proofErr w:type="spellStart"/>
      <w:r>
        <w:t>Velpeau</w:t>
      </w:r>
      <w:proofErr w:type="spellEnd"/>
      <w:r>
        <w:t xml:space="preserve"> view if patient is in significant pain </w:t>
      </w:r>
    </w:p>
    <w:p w14:paraId="070FA596" w14:textId="338A8215" w:rsidR="00CE7BEA" w:rsidRDefault="00CE7BEA" w:rsidP="00CE7BEA"/>
    <w:p w14:paraId="63AD22FD" w14:textId="04242911" w:rsidR="00CE7BEA" w:rsidRDefault="00CE7BEA" w:rsidP="00CE7BEA"/>
    <w:p w14:paraId="7A482CE4" w14:textId="31821499" w:rsidR="00CE7BEA" w:rsidRPr="00D13978" w:rsidRDefault="00CE7BEA" w:rsidP="00CE7BEA">
      <w:pPr>
        <w:rPr>
          <w:b/>
          <w:bCs/>
        </w:rPr>
      </w:pPr>
      <w:r w:rsidRPr="00D13978">
        <w:rPr>
          <w:b/>
          <w:bCs/>
        </w:rPr>
        <w:t>Pediatric Lateral Condyle Fractures</w:t>
      </w:r>
    </w:p>
    <w:p w14:paraId="7D25EB1A" w14:textId="1E271292" w:rsidR="00421800" w:rsidRDefault="00421800" w:rsidP="00421800">
      <w:pPr>
        <w:pStyle w:val="ListParagraph"/>
        <w:numPr>
          <w:ilvl w:val="0"/>
          <w:numId w:val="4"/>
        </w:numPr>
        <w:rPr>
          <w:rFonts w:cstheme="minorHAnsi"/>
        </w:rPr>
      </w:pPr>
      <w:r w:rsidRPr="00371FD6">
        <w:rPr>
          <w:rFonts w:cstheme="minorHAnsi"/>
          <w:b/>
          <w:bCs/>
        </w:rPr>
        <w:t>Second most common</w:t>
      </w:r>
      <w:r w:rsidRPr="0008097E">
        <w:rPr>
          <w:rFonts w:cstheme="minorHAnsi"/>
        </w:rPr>
        <w:t xml:space="preserve"> pediatric elbow fractures</w:t>
      </w:r>
      <w:r>
        <w:rPr>
          <w:rFonts w:cstheme="minorHAnsi"/>
        </w:rPr>
        <w:t xml:space="preserve"> (approx. 15% of elbow fractures)</w:t>
      </w:r>
    </w:p>
    <w:p w14:paraId="407E312B" w14:textId="4C4E739B" w:rsidR="00421800" w:rsidRPr="0008097E" w:rsidRDefault="00421800" w:rsidP="0042180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Think about in children aged 5-10 years old with high energy FOOSH mechanism but subtle findings on physical exam </w:t>
      </w:r>
    </w:p>
    <w:p w14:paraId="3D99E281" w14:textId="110603B4" w:rsidR="00421800" w:rsidRPr="00421800" w:rsidRDefault="00421800" w:rsidP="00421800">
      <w:pPr>
        <w:pStyle w:val="ListParagraph"/>
        <w:numPr>
          <w:ilvl w:val="0"/>
          <w:numId w:val="4"/>
        </w:numPr>
        <w:rPr>
          <w:rFonts w:cstheme="minorHAnsi"/>
        </w:rPr>
      </w:pPr>
      <w:r w:rsidRPr="0008097E">
        <w:rPr>
          <w:rFonts w:cstheme="minorHAnsi"/>
          <w:lang w:val="en-US"/>
        </w:rPr>
        <w:t xml:space="preserve">Associated with </w:t>
      </w:r>
      <w:r w:rsidRPr="00371FD6">
        <w:rPr>
          <w:rFonts w:cstheme="minorHAnsi"/>
          <w:b/>
          <w:bCs/>
          <w:lang w:val="en-US"/>
        </w:rPr>
        <w:t>higher rates of complications</w:t>
      </w:r>
      <w:r w:rsidRPr="0008097E">
        <w:rPr>
          <w:rFonts w:cstheme="minorHAnsi"/>
          <w:lang w:val="en-US"/>
        </w:rPr>
        <w:t xml:space="preserve"> compared to other elbow fractures</w:t>
      </w:r>
    </w:p>
    <w:p w14:paraId="2EC8CB83" w14:textId="6E5C875E" w:rsidR="00421800" w:rsidRPr="00937CC6" w:rsidRDefault="00421800" w:rsidP="0042180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 xml:space="preserve">Malunion and </w:t>
      </w:r>
      <w:proofErr w:type="spellStart"/>
      <w:proofErr w:type="gramStart"/>
      <w:r>
        <w:rPr>
          <w:rFonts w:cstheme="minorHAnsi"/>
          <w:lang w:val="en-US"/>
        </w:rPr>
        <w:t>non union</w:t>
      </w:r>
      <w:proofErr w:type="spellEnd"/>
      <w:proofErr w:type="gramEnd"/>
    </w:p>
    <w:p w14:paraId="2DDF0792" w14:textId="6032262F" w:rsidR="00421800" w:rsidRPr="00421800" w:rsidRDefault="00421800" w:rsidP="0042180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Cubitus varus and growth disturbance</w:t>
      </w:r>
    </w:p>
    <w:p w14:paraId="7EEFB11D" w14:textId="32BA28AA" w:rsidR="00421800" w:rsidRPr="00421800" w:rsidRDefault="00421800" w:rsidP="0042180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AVN</w:t>
      </w:r>
    </w:p>
    <w:p w14:paraId="3F086B82" w14:textId="187B1055" w:rsidR="00421800" w:rsidRPr="00421800" w:rsidRDefault="00421800" w:rsidP="0042180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Ulnar nerve injury</w:t>
      </w:r>
    </w:p>
    <w:p w14:paraId="67EF7896" w14:textId="2ADB5E7B" w:rsidR="00421800" w:rsidRPr="00421800" w:rsidRDefault="00421800" w:rsidP="00421800">
      <w:pPr>
        <w:pStyle w:val="ListParagraph"/>
        <w:numPr>
          <w:ilvl w:val="0"/>
          <w:numId w:val="4"/>
        </w:numPr>
        <w:rPr>
          <w:rFonts w:cstheme="minorHAnsi"/>
        </w:rPr>
      </w:pPr>
      <w:r w:rsidRPr="00421800">
        <w:rPr>
          <w:rFonts w:cstheme="minorHAnsi"/>
          <w:lang w:val="en-US"/>
        </w:rPr>
        <w:t xml:space="preserve">Can be </w:t>
      </w:r>
      <w:r w:rsidRPr="00371FD6">
        <w:rPr>
          <w:rFonts w:cstheme="minorHAnsi"/>
          <w:b/>
          <w:bCs/>
          <w:lang w:val="en-US"/>
        </w:rPr>
        <w:t>intra-articular</w:t>
      </w:r>
      <w:r w:rsidRPr="0042180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 required prompt surgical fixation even when</w:t>
      </w:r>
      <w:r w:rsidRPr="00421800">
        <w:rPr>
          <w:rFonts w:cstheme="minorHAnsi"/>
          <w:lang w:val="en-US"/>
        </w:rPr>
        <w:t xml:space="preserve"> they are minimally displaced</w:t>
      </w:r>
    </w:p>
    <w:p w14:paraId="3CC44C81" w14:textId="7C6CB173" w:rsidR="00421800" w:rsidRPr="00421800" w:rsidRDefault="00421800" w:rsidP="0042180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Imaging Tips</w:t>
      </w:r>
    </w:p>
    <w:p w14:paraId="5E1D3C45" w14:textId="1B6685B6" w:rsidR="00421800" w:rsidRDefault="00421800" w:rsidP="00421800">
      <w:pPr>
        <w:pStyle w:val="ListParagraph"/>
        <w:numPr>
          <w:ilvl w:val="1"/>
          <w:numId w:val="4"/>
        </w:numPr>
        <w:rPr>
          <w:rFonts w:cstheme="minorHAnsi"/>
        </w:rPr>
      </w:pPr>
      <w:r w:rsidRPr="00371FD6">
        <w:rPr>
          <w:rFonts w:cstheme="minorHAnsi"/>
          <w:b/>
          <w:bCs/>
        </w:rPr>
        <w:t>Oblique XR</w:t>
      </w:r>
      <w:r>
        <w:rPr>
          <w:rFonts w:cstheme="minorHAnsi"/>
        </w:rPr>
        <w:t xml:space="preserve"> view to avoid misdiagnosing as supracondylar fracture or as an ossification centre</w:t>
      </w:r>
    </w:p>
    <w:p w14:paraId="472446B2" w14:textId="15CE920A" w:rsidR="00421800" w:rsidRPr="00421800" w:rsidRDefault="00421800" w:rsidP="0042180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Image con</w:t>
      </w:r>
      <w:r w:rsidR="004269D9">
        <w:rPr>
          <w:rFonts w:cstheme="minorHAnsi"/>
        </w:rPr>
        <w:t xml:space="preserve">tralateral side if in doubt </w:t>
      </w:r>
    </w:p>
    <w:p w14:paraId="665D050D" w14:textId="4EDADE95" w:rsidR="00CE7BEA" w:rsidRDefault="00CE7BEA" w:rsidP="00421800">
      <w:pPr>
        <w:pStyle w:val="ListParagraph"/>
      </w:pPr>
    </w:p>
    <w:sectPr w:rsidR="00CE7BEA" w:rsidSect="00B37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76A83"/>
    <w:multiLevelType w:val="hybridMultilevel"/>
    <w:tmpl w:val="D12E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D25228"/>
    <w:multiLevelType w:val="hybridMultilevel"/>
    <w:tmpl w:val="361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DF5140"/>
    <w:multiLevelType w:val="hybridMultilevel"/>
    <w:tmpl w:val="90C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34713"/>
    <w:multiLevelType w:val="hybridMultilevel"/>
    <w:tmpl w:val="C008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D4"/>
    <w:rsid w:val="000047D9"/>
    <w:rsid w:val="00033301"/>
    <w:rsid w:val="00371FD6"/>
    <w:rsid w:val="00421800"/>
    <w:rsid w:val="004269D9"/>
    <w:rsid w:val="00607BD4"/>
    <w:rsid w:val="009B58A5"/>
    <w:rsid w:val="00B37005"/>
    <w:rsid w:val="00CE7BEA"/>
    <w:rsid w:val="00D13978"/>
    <w:rsid w:val="00D301AB"/>
    <w:rsid w:val="00E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61C0B"/>
  <w15:chartTrackingRefBased/>
  <w15:docId w15:val="{14C063ED-E51C-2E47-B619-F648B1F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epplerkate@outlook.com</dc:creator>
  <cp:keywords/>
  <dc:description/>
  <cp:lastModifiedBy>Tim Makrides</cp:lastModifiedBy>
  <cp:revision>2</cp:revision>
  <dcterms:created xsi:type="dcterms:W3CDTF">2021-04-09T21:42:00Z</dcterms:created>
  <dcterms:modified xsi:type="dcterms:W3CDTF">2021-04-09T21:42:00Z</dcterms:modified>
</cp:coreProperties>
</file>